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D0B2" w14:textId="472D340D" w:rsidR="00BF31DF" w:rsidRDefault="006B301A" w:rsidP="006E7076">
      <w:pPr>
        <w:pStyle w:val="ListParagraph"/>
        <w:spacing w:line="360" w:lineRule="auto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LIGHTHOUSE FAMILY CHURCH</w:t>
      </w:r>
      <w:r w:rsidR="00FB58A9">
        <w:rPr>
          <w:b/>
          <w:bCs/>
          <w:u w:val="single"/>
        </w:rPr>
        <w:t xml:space="preserve"> </w:t>
      </w:r>
      <w:r w:rsidR="00ED587A">
        <w:rPr>
          <w:b/>
          <w:bCs/>
          <w:u w:val="single"/>
        </w:rPr>
        <w:t>HEART FOR MARRIAGE</w:t>
      </w:r>
    </w:p>
    <w:p w14:paraId="3272560B" w14:textId="77777777" w:rsidR="00ED587A" w:rsidRDefault="00ED587A" w:rsidP="006E7076">
      <w:pPr>
        <w:pStyle w:val="ListParagraph"/>
        <w:spacing w:line="360" w:lineRule="auto"/>
        <w:ind w:left="0"/>
        <w:jc w:val="center"/>
        <w:rPr>
          <w:b/>
          <w:bCs/>
          <w:u w:val="single"/>
        </w:rPr>
      </w:pPr>
    </w:p>
    <w:p w14:paraId="564F6C37" w14:textId="7F1E2692" w:rsidR="0032774C" w:rsidRDefault="00B75137" w:rsidP="00E566EE">
      <w:pPr>
        <w:pStyle w:val="ListParagraph"/>
        <w:spacing w:line="276" w:lineRule="auto"/>
        <w:ind w:left="0"/>
        <w:jc w:val="both"/>
      </w:pPr>
      <w:r>
        <w:t xml:space="preserve">At Lighthouse Family Church we believe that marriage </w:t>
      </w:r>
      <w:r w:rsidR="00264897">
        <w:t>is a holy covenant</w:t>
      </w:r>
      <w:r w:rsidR="005B6427">
        <w:t xml:space="preserve"> made by a man and a woman with each other </w:t>
      </w:r>
      <w:r w:rsidR="00527902">
        <w:t xml:space="preserve">and with God, the One who has </w:t>
      </w:r>
      <w:r w:rsidR="007A2610">
        <w:t>ordained</w:t>
      </w:r>
      <w:r w:rsidR="00527902">
        <w:t xml:space="preserve"> marriage.</w:t>
      </w:r>
      <w:r w:rsidR="00947D90">
        <w:t xml:space="preserve"> It is the lifelong </w:t>
      </w:r>
      <w:r w:rsidR="005129CB">
        <w:t xml:space="preserve">union </w:t>
      </w:r>
      <w:r w:rsidR="009E5F40">
        <w:t xml:space="preserve">between a biological man and a </w:t>
      </w:r>
      <w:r w:rsidR="00E566EE">
        <w:t>biological woman</w:t>
      </w:r>
      <w:r w:rsidR="00D50EF9">
        <w:t xml:space="preserve"> (Gen 1:26-27)</w:t>
      </w:r>
      <w:r w:rsidR="00880B21">
        <w:t xml:space="preserve">. This </w:t>
      </w:r>
      <w:r w:rsidR="009E5F40">
        <w:t xml:space="preserve">is the biblically sanctioned </w:t>
      </w:r>
      <w:r w:rsidR="00E274A4">
        <w:t>union that God blesses.</w:t>
      </w:r>
      <w:r w:rsidR="007618B9">
        <w:t xml:space="preserve"> </w:t>
      </w:r>
      <w:r w:rsidR="00E70FAA">
        <w:t xml:space="preserve">In </w:t>
      </w:r>
      <w:r w:rsidR="007618B9">
        <w:t>Gen 2:24</w:t>
      </w:r>
      <w:r w:rsidR="00E70FAA">
        <w:t xml:space="preserve"> we have the first reference to God’s plan for intimacy and marriage</w:t>
      </w:r>
      <w:r w:rsidR="00766B96">
        <w:t>. This is God’s purpose for mankind as he created it to be.</w:t>
      </w:r>
      <w:r w:rsidR="00E24FB7">
        <w:t xml:space="preserve"> Jesus </w:t>
      </w:r>
      <w:r w:rsidR="00566D11">
        <w:t xml:space="preserve">(Matt </w:t>
      </w:r>
      <w:r w:rsidR="00281828">
        <w:t xml:space="preserve">19:4-6) </w:t>
      </w:r>
      <w:r w:rsidR="00E24FB7">
        <w:t xml:space="preserve">and </w:t>
      </w:r>
      <w:r w:rsidR="002B2F80">
        <w:t>P</w:t>
      </w:r>
      <w:r w:rsidR="00E24FB7">
        <w:t>aul</w:t>
      </w:r>
      <w:r w:rsidR="00281828">
        <w:t xml:space="preserve"> (Eph 5:22-23)</w:t>
      </w:r>
      <w:r w:rsidR="00E24FB7">
        <w:t xml:space="preserve"> both quote this passage</w:t>
      </w:r>
      <w:r w:rsidR="002B2F80">
        <w:t xml:space="preserve"> in affirming this truth.</w:t>
      </w:r>
    </w:p>
    <w:p w14:paraId="0EC1CC2E" w14:textId="77777777" w:rsidR="0032774C" w:rsidRDefault="0032774C" w:rsidP="00E566EE">
      <w:pPr>
        <w:pStyle w:val="ListParagraph"/>
        <w:spacing w:line="276" w:lineRule="auto"/>
        <w:ind w:left="0"/>
        <w:jc w:val="both"/>
      </w:pPr>
    </w:p>
    <w:p w14:paraId="5F2AD1CE" w14:textId="196F9BFB" w:rsidR="00972ED1" w:rsidRDefault="00C15A3E" w:rsidP="00E566EE">
      <w:pPr>
        <w:pStyle w:val="ListParagraph"/>
        <w:spacing w:line="276" w:lineRule="auto"/>
        <w:ind w:left="0"/>
        <w:jc w:val="both"/>
      </w:pPr>
      <w:r>
        <w:t xml:space="preserve">As a result, Lighthouse Family Church </w:t>
      </w:r>
      <w:r w:rsidR="005451E7">
        <w:t xml:space="preserve">facilities can only be used to </w:t>
      </w:r>
      <w:r w:rsidR="00655A88">
        <w:t>solemnize</w:t>
      </w:r>
      <w:r w:rsidR="00D84E5E">
        <w:t xml:space="preserve"> marriages </w:t>
      </w:r>
      <w:r w:rsidR="00704DD1">
        <w:t xml:space="preserve">where the couple </w:t>
      </w:r>
      <w:r w:rsidR="00D84E5E">
        <w:t xml:space="preserve">agree and support </w:t>
      </w:r>
      <w:r w:rsidR="00704DD1">
        <w:t>our high view of marriage</w:t>
      </w:r>
      <w:r w:rsidR="004E6400">
        <w:t xml:space="preserve"> that honours God. </w:t>
      </w:r>
      <w:r w:rsidR="00516E28">
        <w:t xml:space="preserve"> </w:t>
      </w:r>
      <w:r>
        <w:t xml:space="preserve"> </w:t>
      </w:r>
    </w:p>
    <w:p w14:paraId="3FDB5AA0" w14:textId="77777777" w:rsidR="00972ED1" w:rsidRDefault="00972ED1" w:rsidP="00E566EE">
      <w:pPr>
        <w:pStyle w:val="ListParagraph"/>
        <w:spacing w:line="276" w:lineRule="auto"/>
        <w:ind w:left="0"/>
        <w:jc w:val="both"/>
      </w:pPr>
    </w:p>
    <w:p w14:paraId="426C907F" w14:textId="4BBAC491" w:rsidR="00ED587A" w:rsidRDefault="0032774C" w:rsidP="00E566EE">
      <w:pPr>
        <w:pStyle w:val="ListParagraph"/>
        <w:spacing w:line="276" w:lineRule="auto"/>
        <w:ind w:left="0"/>
        <w:jc w:val="both"/>
      </w:pPr>
      <w:r>
        <w:t xml:space="preserve">We also believe </w:t>
      </w:r>
      <w:r w:rsidR="00206126">
        <w:t xml:space="preserve">that </w:t>
      </w:r>
      <w:r w:rsidR="00DB2615">
        <w:t xml:space="preserve">all people struggle with sin, and so we provide an environment that welcomes people who struggle with </w:t>
      </w:r>
      <w:r w:rsidR="00C40516">
        <w:t xml:space="preserve">sexual </w:t>
      </w:r>
      <w:r w:rsidR="00DB2615">
        <w:t>sin</w:t>
      </w:r>
      <w:r w:rsidR="00C40516">
        <w:t xml:space="preserve">. We seek </w:t>
      </w:r>
      <w:r w:rsidR="00BB36C8">
        <w:t>to lovingly</w:t>
      </w:r>
      <w:r w:rsidR="00C40516">
        <w:t xml:space="preserve"> point people to Jesus</w:t>
      </w:r>
      <w:r w:rsidR="001E1EF0">
        <w:t xml:space="preserve"> so that</w:t>
      </w:r>
      <w:r w:rsidR="004E6400">
        <w:t xml:space="preserve"> they</w:t>
      </w:r>
      <w:r w:rsidR="001E1EF0">
        <w:t xml:space="preserve"> can experience </w:t>
      </w:r>
      <w:r w:rsidR="005F6233">
        <w:t>Christ’s power to forgive</w:t>
      </w:r>
      <w:r w:rsidR="005E5D95">
        <w:t xml:space="preserve"> and heal</w:t>
      </w:r>
      <w:r w:rsidR="00EB691E">
        <w:t>. The Bible teaches that those who sin sexually, sin against their own bodies</w:t>
      </w:r>
      <w:r w:rsidR="00D77D6C">
        <w:t xml:space="preserve"> (1 Cor 6:18)</w:t>
      </w:r>
      <w:r w:rsidR="0027523D">
        <w:t xml:space="preserve">, while at the same time we cannot rank sexual sin as any worse </w:t>
      </w:r>
      <w:r w:rsidR="00B56262">
        <w:t>than other forms of sin.</w:t>
      </w:r>
      <w:r w:rsidR="00DD3E6E">
        <w:t xml:space="preserve"> </w:t>
      </w:r>
      <w:r w:rsidR="00CB1CF8">
        <w:t>For this reason</w:t>
      </w:r>
      <w:r w:rsidR="001D6F2A">
        <w:t>,</w:t>
      </w:r>
      <w:r w:rsidR="00CB1CF8">
        <w:t xml:space="preserve"> we will seek to minister</w:t>
      </w:r>
      <w:r w:rsidR="005F50C5">
        <w:t xml:space="preserve"> God’s love</w:t>
      </w:r>
      <w:r w:rsidR="00A71E8C">
        <w:t xml:space="preserve"> and redemption</w:t>
      </w:r>
      <w:r w:rsidR="005F50C5">
        <w:t xml:space="preserve"> to those caught in sexual sin. </w:t>
      </w:r>
    </w:p>
    <w:p w14:paraId="42096335" w14:textId="77777777" w:rsidR="00DE64A2" w:rsidRDefault="00DE64A2" w:rsidP="00E566EE">
      <w:pPr>
        <w:pStyle w:val="ListParagraph"/>
        <w:spacing w:line="276" w:lineRule="auto"/>
        <w:ind w:left="0"/>
        <w:jc w:val="both"/>
      </w:pPr>
    </w:p>
    <w:p w14:paraId="2CD9BD05" w14:textId="07E767E4" w:rsidR="00DE64A2" w:rsidRDefault="00591DBF" w:rsidP="00E566EE">
      <w:pPr>
        <w:pStyle w:val="ListParagraph"/>
        <w:spacing w:line="276" w:lineRule="auto"/>
        <w:ind w:left="0"/>
        <w:jc w:val="both"/>
      </w:pPr>
      <w:r>
        <w:t xml:space="preserve">Because of these truths, we make the following request of couples who </w:t>
      </w:r>
      <w:r w:rsidR="006C2189">
        <w:t xml:space="preserve">want either to </w:t>
      </w:r>
      <w:r w:rsidR="00FA6EEF">
        <w:t>be married at</w:t>
      </w:r>
      <w:r w:rsidR="006C2189">
        <w:t xml:space="preserve"> Lighthouse Family </w:t>
      </w:r>
      <w:r w:rsidR="001D6F2A">
        <w:t>Church or</w:t>
      </w:r>
      <w:r w:rsidR="00FA6EEF">
        <w:t xml:space="preserve"> </w:t>
      </w:r>
      <w:r w:rsidR="0088749C">
        <w:t>be married by a pastor of our church</w:t>
      </w:r>
      <w:r w:rsidR="001D6F2A">
        <w:t>:</w:t>
      </w:r>
    </w:p>
    <w:p w14:paraId="54E2261A" w14:textId="12E1AE08" w:rsidR="001D6F2A" w:rsidRDefault="00765441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>Complete the Lighthouse Events Checklist for marriages</w:t>
      </w:r>
      <w:r w:rsidR="0055195D">
        <w:t xml:space="preserve"> document and submit it to our secretary</w:t>
      </w:r>
      <w:r w:rsidR="00654324">
        <w:t xml:space="preserve"> as soon as possible.</w:t>
      </w:r>
    </w:p>
    <w:p w14:paraId="44385326" w14:textId="2223286A" w:rsidR="00654324" w:rsidRDefault="00654324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Attend </w:t>
      </w:r>
      <w:r w:rsidR="00C16BF5">
        <w:t xml:space="preserve">a pre-marriage course with a pastor or sanctioned person from our church or </w:t>
      </w:r>
      <w:r w:rsidR="001D58FC">
        <w:t>the church you regularly attend</w:t>
      </w:r>
      <w:r w:rsidR="009261B9">
        <w:t xml:space="preserve"> that holds to the same beliefs about marriage as </w:t>
      </w:r>
      <w:r w:rsidR="003935BA">
        <w:t>Lighthouse Family Church. The purpose of this is t</w:t>
      </w:r>
      <w:r w:rsidR="00166592">
        <w:t>o ensure that you learn God’s plan for marriage</w:t>
      </w:r>
      <w:r w:rsidR="005727A1">
        <w:t xml:space="preserve"> and </w:t>
      </w:r>
      <w:r w:rsidR="00C914C2">
        <w:t>practically begin to grow your desire for a God honouring marriage</w:t>
      </w:r>
      <w:r w:rsidR="009A6759">
        <w:t>.</w:t>
      </w:r>
    </w:p>
    <w:p w14:paraId="29B90D5F" w14:textId="0D8FE210" w:rsidR="009A6759" w:rsidRDefault="005F247A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>Regularly a</w:t>
      </w:r>
      <w:r w:rsidR="006355FD">
        <w:t xml:space="preserve">ttend worship services together in this church, or the church </w:t>
      </w:r>
      <w:r w:rsidR="007A0291">
        <w:t xml:space="preserve">where you </w:t>
      </w:r>
      <w:r>
        <w:t>attend</w:t>
      </w:r>
      <w:r w:rsidR="007A0291">
        <w:t>, if not L</w:t>
      </w:r>
      <w:r w:rsidR="008E4954">
        <w:t>i</w:t>
      </w:r>
      <w:r w:rsidR="007A0291">
        <w:t>ghthouse</w:t>
      </w:r>
      <w:r w:rsidR="008E4954">
        <w:t>.</w:t>
      </w:r>
      <w:r w:rsidR="00F96E4A">
        <w:t xml:space="preserve"> This </w:t>
      </w:r>
      <w:r w:rsidR="00815E3B">
        <w:t>is clearly God’s will for your lives</w:t>
      </w:r>
      <w:r w:rsidR="005D68C4">
        <w:t xml:space="preserve"> (Heb 10:24-25), as it </w:t>
      </w:r>
      <w:r w:rsidR="00F96E4A">
        <w:t>give</w:t>
      </w:r>
      <w:r w:rsidR="005D68C4">
        <w:t>s</w:t>
      </w:r>
      <w:r w:rsidR="00F96E4A">
        <w:t xml:space="preserve"> you the opportunity to worship God communally, fellowship with other believers</w:t>
      </w:r>
      <w:r w:rsidR="000A75A5">
        <w:t xml:space="preserve"> and place yourselves regularly under God’s </w:t>
      </w:r>
      <w:r w:rsidR="00815E3B">
        <w:t>W</w:t>
      </w:r>
      <w:r w:rsidR="000A75A5">
        <w:t>ord.</w:t>
      </w:r>
      <w:r w:rsidR="005F2BB9">
        <w:t xml:space="preserve"> Statistics also show that families who </w:t>
      </w:r>
      <w:r w:rsidR="00AB423A">
        <w:t>prioritize</w:t>
      </w:r>
      <w:r w:rsidR="005F2BB9">
        <w:t xml:space="preserve"> </w:t>
      </w:r>
      <w:r w:rsidR="000725BF">
        <w:t>worshiping together are less likely to experience divorce.</w:t>
      </w:r>
    </w:p>
    <w:p w14:paraId="37343B0F" w14:textId="6277EC5B" w:rsidR="00D200D9" w:rsidRDefault="00D200D9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If you have been sexually active with each other, this will be dealt with in pre-marriage, but we </w:t>
      </w:r>
      <w:r w:rsidR="004C7B22">
        <w:t>expect you to refrain from sexual intercourse until your wedding</w:t>
      </w:r>
      <w:r w:rsidR="00B5711D">
        <w:t>. The ability to control your sexual urges is vital to a successful marriage</w:t>
      </w:r>
      <w:r w:rsidR="005D0FAD">
        <w:t xml:space="preserve"> – if you are not governing your sexual desires before </w:t>
      </w:r>
      <w:r w:rsidR="00060EFF">
        <w:t>marriage,</w:t>
      </w:r>
      <w:r w:rsidR="00D75528">
        <w:t xml:space="preserve"> it is unlikely that you will be successful in doing so after marriage.</w:t>
      </w:r>
      <w:r w:rsidR="003C44A8">
        <w:t xml:space="preserve"> A couple </w:t>
      </w:r>
      <w:r w:rsidR="001710FB">
        <w:t xml:space="preserve">who value sexual purity before marriage </w:t>
      </w:r>
      <w:r w:rsidR="00AB3FD5">
        <w:t>are much more successful at maintaining that sexual purity in marriage.</w:t>
      </w:r>
      <w:r w:rsidR="00010D56">
        <w:t xml:space="preserve"> </w:t>
      </w:r>
    </w:p>
    <w:p w14:paraId="7322E0E6" w14:textId="25EB1FFA" w:rsidR="00BA0A00" w:rsidRDefault="0026755F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>If you have been living together, we expect you to change or adjust your living arrangements</w:t>
      </w:r>
      <w:r w:rsidR="00996808">
        <w:t xml:space="preserve"> until the wedding</w:t>
      </w:r>
      <w:r>
        <w:t>.</w:t>
      </w:r>
      <w:r w:rsidR="00E17823">
        <w:t xml:space="preserve"> This may mean </w:t>
      </w:r>
      <w:r w:rsidR="00C37538">
        <w:t xml:space="preserve">moving back to separate </w:t>
      </w:r>
      <w:r w:rsidR="00921DB9">
        <w:t xml:space="preserve">accommodation, or where that </w:t>
      </w:r>
      <w:r w:rsidR="00954424">
        <w:t>isn’t possible, living in separate rooms</w:t>
      </w:r>
      <w:r w:rsidR="00711C37">
        <w:t xml:space="preserve"> and inviting a </w:t>
      </w:r>
      <w:r w:rsidR="00F1735F">
        <w:t>friend/</w:t>
      </w:r>
      <w:r w:rsidR="00711C37">
        <w:t xml:space="preserve">chaperone to </w:t>
      </w:r>
      <w:r w:rsidR="00EB1EBC">
        <w:t>come live with you to keep you accountable</w:t>
      </w:r>
      <w:r w:rsidR="00332276">
        <w:t xml:space="preserve"> in a way </w:t>
      </w:r>
      <w:r w:rsidR="00E9165A">
        <w:t>that le</w:t>
      </w:r>
      <w:r w:rsidR="00332276">
        <w:t>a</w:t>
      </w:r>
      <w:r w:rsidR="00E9165A">
        <w:t>d</w:t>
      </w:r>
      <w:r w:rsidR="00332276">
        <w:t xml:space="preserve">s you out of </w:t>
      </w:r>
      <w:r w:rsidR="00E9165A">
        <w:t>temptation</w:t>
      </w:r>
      <w:r w:rsidR="00332276">
        <w:t>s way</w:t>
      </w:r>
      <w:r w:rsidR="00E9165A">
        <w:t>.</w:t>
      </w:r>
      <w:r w:rsidR="008F4185">
        <w:t xml:space="preserve"> While we understand </w:t>
      </w:r>
      <w:r w:rsidR="008F4185">
        <w:lastRenderedPageBreak/>
        <w:t>what society says about the value of</w:t>
      </w:r>
      <w:r w:rsidR="00512094">
        <w:t xml:space="preserve"> cohabitation</w:t>
      </w:r>
      <w:r w:rsidR="00865D9B">
        <w:t xml:space="preserve"> as the opportunity to</w:t>
      </w:r>
      <w:r w:rsidR="008F4185">
        <w:t xml:space="preserve"> “test driv</w:t>
      </w:r>
      <w:r w:rsidR="00DE499C">
        <w:t>e the</w:t>
      </w:r>
      <w:r w:rsidR="00512094">
        <w:t xml:space="preserve"> car before you buy it”,</w:t>
      </w:r>
      <w:r w:rsidR="00865D9B">
        <w:t xml:space="preserve"> we believe that God’s plan is better</w:t>
      </w:r>
      <w:r w:rsidR="00ED1E39">
        <w:t>. The statistics prove it: couples who cohabit</w:t>
      </w:r>
      <w:r w:rsidR="0058480F">
        <w:t xml:space="preserve"> before marriage </w:t>
      </w:r>
      <w:r w:rsidR="00F91EC8">
        <w:t xml:space="preserve">have a divorce rate of </w:t>
      </w:r>
      <w:r w:rsidR="00D346E1">
        <w:t xml:space="preserve">about </w:t>
      </w:r>
      <w:r w:rsidR="0058480F">
        <w:t>80%</w:t>
      </w:r>
      <w:r w:rsidR="00D346E1">
        <w:t>. By contrast, couples who don’t live together</w:t>
      </w:r>
      <w:r w:rsidR="00FD33EC">
        <w:t xml:space="preserve"> and stay sexually abstinent before marriage, </w:t>
      </w:r>
      <w:r w:rsidR="00E47CDF">
        <w:t>have a</w:t>
      </w:r>
      <w:r w:rsidR="00FD33EC">
        <w:t xml:space="preserve"> divorce rate </w:t>
      </w:r>
      <w:r w:rsidR="007B2B90">
        <w:t>of</w:t>
      </w:r>
      <w:r w:rsidR="00FD33EC">
        <w:t xml:space="preserve"> </w:t>
      </w:r>
      <w:r w:rsidR="00681B75">
        <w:t>less than 40%. Clearly, God’s plan is still the better o</w:t>
      </w:r>
      <w:r w:rsidR="00BA0A00">
        <w:t>ption to the way of the world.</w:t>
      </w:r>
    </w:p>
    <w:p w14:paraId="6BCBDB03" w14:textId="7028A79E" w:rsidR="006155B0" w:rsidRDefault="001F1E86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Church pastors will not marry </w:t>
      </w:r>
      <w:r w:rsidR="00AB423A">
        <w:t>couples or</w:t>
      </w:r>
      <w:r w:rsidR="00413BBE">
        <w:t xml:space="preserve"> use church facilities </w:t>
      </w:r>
      <w:r w:rsidR="007949D4">
        <w:t>if the couple are “unequally yoked”</w:t>
      </w:r>
      <w:r w:rsidR="004E3857">
        <w:t xml:space="preserve"> spiritually</w:t>
      </w:r>
      <w:r w:rsidR="00FC1A08">
        <w:t xml:space="preserve"> (2 Cor 6:14)</w:t>
      </w:r>
      <w:r w:rsidR="00542BC9">
        <w:t xml:space="preserve">. Both </w:t>
      </w:r>
      <w:r w:rsidR="002E2A30">
        <w:t xml:space="preserve">people must have surrendered their lives to Jesus Christ as their Lord and </w:t>
      </w:r>
      <w:r w:rsidR="008E6DFF">
        <w:t>Saviour and</w:t>
      </w:r>
      <w:r w:rsidR="00DF57C5">
        <w:t xml:space="preserve"> must be committed to establish a Christian home. </w:t>
      </w:r>
    </w:p>
    <w:p w14:paraId="6D60BCB0" w14:textId="0FB0E5A5" w:rsidR="00D83BD7" w:rsidRPr="004C4659" w:rsidRDefault="00972C35" w:rsidP="00D83BD7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Calibri"/>
          <w:color w:val="auto"/>
        </w:rPr>
      </w:pPr>
      <w:r w:rsidRPr="004C4659">
        <w:rPr>
          <w:color w:val="auto"/>
        </w:rPr>
        <w:t xml:space="preserve">Regarding </w:t>
      </w:r>
      <w:r w:rsidR="0003332B" w:rsidRPr="004C4659">
        <w:rPr>
          <w:color w:val="auto"/>
        </w:rPr>
        <w:t xml:space="preserve">those people who have previously been </w:t>
      </w:r>
      <w:r w:rsidR="00A95440" w:rsidRPr="004C4659">
        <w:rPr>
          <w:color w:val="auto"/>
        </w:rPr>
        <w:t>divorced</w:t>
      </w:r>
      <w:r w:rsidR="00834823" w:rsidRPr="004C4659">
        <w:rPr>
          <w:color w:val="auto"/>
        </w:rPr>
        <w:t xml:space="preserve">, </w:t>
      </w:r>
      <w:r w:rsidR="00BC3036" w:rsidRPr="004C4659">
        <w:rPr>
          <w:color w:val="auto"/>
        </w:rPr>
        <w:t xml:space="preserve">where one or both are considering marriage, a meeting can be arranged </w:t>
      </w:r>
      <w:r w:rsidR="00D91E9C" w:rsidRPr="004C4659">
        <w:rPr>
          <w:rFonts w:cs="Calibri"/>
          <w:color w:val="auto"/>
        </w:rPr>
        <w:t xml:space="preserve">with a pastor </w:t>
      </w:r>
      <w:r w:rsidR="00FC1EC0" w:rsidRPr="004C4659">
        <w:rPr>
          <w:rFonts w:cs="Calibri"/>
          <w:color w:val="auto"/>
        </w:rPr>
        <w:t>to consider your individual case</w:t>
      </w:r>
      <w:r w:rsidR="004B3510" w:rsidRPr="004C4659">
        <w:rPr>
          <w:rFonts w:cs="Calibri"/>
          <w:color w:val="auto"/>
        </w:rPr>
        <w:t xml:space="preserve">. We acknowledge </w:t>
      </w:r>
      <w:r w:rsidR="00F71ECE" w:rsidRPr="004C4659">
        <w:rPr>
          <w:rFonts w:cs="Calibri"/>
          <w:color w:val="auto"/>
        </w:rPr>
        <w:t xml:space="preserve">the importance of </w:t>
      </w:r>
      <w:r w:rsidR="0080453B" w:rsidRPr="004C4659">
        <w:rPr>
          <w:rFonts w:cs="Calibri"/>
          <w:color w:val="auto"/>
        </w:rPr>
        <w:t xml:space="preserve">displaying </w:t>
      </w:r>
      <w:r w:rsidR="00BC54C2" w:rsidRPr="004C4659">
        <w:rPr>
          <w:rFonts w:cs="Calibri"/>
          <w:color w:val="auto"/>
        </w:rPr>
        <w:t xml:space="preserve">the grace Jesus would show and so </w:t>
      </w:r>
      <w:r w:rsidR="00E214BA" w:rsidRPr="004C4659">
        <w:rPr>
          <w:rFonts w:cs="Calibri"/>
          <w:color w:val="auto"/>
        </w:rPr>
        <w:t>if there are</w:t>
      </w:r>
      <w:r w:rsidR="004B3510" w:rsidRPr="004C4659">
        <w:rPr>
          <w:rFonts w:cs="Calibri"/>
          <w:color w:val="auto"/>
        </w:rPr>
        <w:t xml:space="preserve"> other extenuating circumstances </w:t>
      </w:r>
      <w:r w:rsidR="001F0E2D" w:rsidRPr="004C4659">
        <w:rPr>
          <w:rFonts w:cs="Calibri"/>
          <w:color w:val="auto"/>
        </w:rPr>
        <w:t xml:space="preserve">that relate to your </w:t>
      </w:r>
      <w:r w:rsidR="00E54063" w:rsidRPr="004C4659">
        <w:rPr>
          <w:rFonts w:cs="Calibri"/>
          <w:color w:val="auto"/>
        </w:rPr>
        <w:t>divorce</w:t>
      </w:r>
      <w:r w:rsidR="001F0E2D" w:rsidRPr="004C4659">
        <w:rPr>
          <w:rFonts w:cs="Calibri"/>
          <w:color w:val="auto"/>
        </w:rPr>
        <w:t xml:space="preserve">, they can be discussed </w:t>
      </w:r>
      <w:r w:rsidR="002E2DD6" w:rsidRPr="004C4659">
        <w:rPr>
          <w:rFonts w:cs="Calibri"/>
          <w:color w:val="auto"/>
        </w:rPr>
        <w:t>with the pastor</w:t>
      </w:r>
      <w:r w:rsidR="0015578D" w:rsidRPr="004C4659">
        <w:rPr>
          <w:rFonts w:cs="Calibri"/>
          <w:color w:val="auto"/>
        </w:rPr>
        <w:t xml:space="preserve"> who is journeying with you through these matters</w:t>
      </w:r>
      <w:r w:rsidR="00E54063" w:rsidRPr="004C4659">
        <w:rPr>
          <w:rFonts w:cs="Calibri"/>
          <w:color w:val="auto"/>
        </w:rPr>
        <w:t>.</w:t>
      </w:r>
    </w:p>
    <w:p w14:paraId="35D95AD2" w14:textId="77777777" w:rsidR="00E54063" w:rsidRPr="004C4659" w:rsidRDefault="00E54063" w:rsidP="00D83BD7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713AF122" w14:textId="045D8C7D" w:rsidR="00E54063" w:rsidRPr="004C4659" w:rsidRDefault="00E54063" w:rsidP="00D83BD7">
      <w:pPr>
        <w:spacing w:line="276" w:lineRule="auto"/>
        <w:ind w:left="720"/>
        <w:jc w:val="both"/>
        <w:rPr>
          <w:rFonts w:ascii="Calibri" w:hAnsi="Calibri" w:cs="Calibri"/>
        </w:rPr>
      </w:pPr>
      <w:r w:rsidRPr="004C4659">
        <w:rPr>
          <w:rFonts w:ascii="Calibri" w:hAnsi="Calibri" w:cs="Calibri"/>
        </w:rPr>
        <w:t xml:space="preserve">Additionally, </w:t>
      </w:r>
      <w:r w:rsidR="00BD4D81" w:rsidRPr="004C4659">
        <w:rPr>
          <w:rFonts w:ascii="Calibri" w:hAnsi="Calibri" w:cs="Calibri"/>
        </w:rPr>
        <w:t xml:space="preserve">we </w:t>
      </w:r>
      <w:r w:rsidR="00A475D8" w:rsidRPr="004C4659">
        <w:rPr>
          <w:rFonts w:ascii="Calibri" w:hAnsi="Calibri" w:cs="Calibri"/>
        </w:rPr>
        <w:t xml:space="preserve">highly </w:t>
      </w:r>
      <w:r w:rsidR="00BD4D81" w:rsidRPr="004C4659">
        <w:rPr>
          <w:rFonts w:ascii="Calibri" w:hAnsi="Calibri" w:cs="Calibri"/>
        </w:rPr>
        <w:t xml:space="preserve">recommend that </w:t>
      </w:r>
      <w:r w:rsidRPr="004C4659">
        <w:rPr>
          <w:rFonts w:ascii="Calibri" w:hAnsi="Calibri" w:cs="Calibri"/>
        </w:rPr>
        <w:t xml:space="preserve">remarriages after </w:t>
      </w:r>
      <w:r w:rsidR="008E6DFF" w:rsidRPr="004C4659">
        <w:rPr>
          <w:rFonts w:ascii="Calibri" w:hAnsi="Calibri" w:cs="Calibri"/>
        </w:rPr>
        <w:t>the divorce</w:t>
      </w:r>
      <w:r w:rsidR="00F41208" w:rsidRPr="004C4659">
        <w:rPr>
          <w:rFonts w:ascii="Calibri" w:hAnsi="Calibri" w:cs="Calibri"/>
        </w:rPr>
        <w:t xml:space="preserve"> of a spouse be performed only after a year from the time the divorce was finalized</w:t>
      </w:r>
      <w:r w:rsidR="00697094" w:rsidRPr="004C4659">
        <w:rPr>
          <w:rFonts w:ascii="Calibri" w:hAnsi="Calibri" w:cs="Calibri"/>
        </w:rPr>
        <w:t xml:space="preserve"> </w:t>
      </w:r>
      <w:r w:rsidR="00124325" w:rsidRPr="004C4659">
        <w:rPr>
          <w:rFonts w:ascii="Calibri" w:hAnsi="Calibri" w:cs="Calibri"/>
        </w:rPr>
        <w:t xml:space="preserve">to </w:t>
      </w:r>
      <w:r w:rsidR="00DE1482" w:rsidRPr="004C4659">
        <w:rPr>
          <w:rFonts w:ascii="Calibri" w:hAnsi="Calibri" w:cs="Calibri"/>
        </w:rPr>
        <w:t xml:space="preserve">ensure </w:t>
      </w:r>
      <w:r w:rsidR="008123D6" w:rsidRPr="004C4659">
        <w:rPr>
          <w:rFonts w:ascii="Calibri" w:hAnsi="Calibri" w:cs="Calibri"/>
        </w:rPr>
        <w:t xml:space="preserve">that hurts have been processed sufficiently towards </w:t>
      </w:r>
      <w:r w:rsidR="00124325" w:rsidRPr="004C4659">
        <w:rPr>
          <w:rFonts w:ascii="Calibri" w:hAnsi="Calibri" w:cs="Calibri"/>
        </w:rPr>
        <w:t>restoration</w:t>
      </w:r>
      <w:r w:rsidR="00F41208" w:rsidRPr="004C4659">
        <w:rPr>
          <w:rFonts w:ascii="Calibri" w:hAnsi="Calibri" w:cs="Calibri"/>
        </w:rPr>
        <w:t>.</w:t>
      </w:r>
      <w:r w:rsidR="001D0613" w:rsidRPr="004C4659">
        <w:rPr>
          <w:rFonts w:ascii="Calibri" w:hAnsi="Calibri" w:cs="Calibri"/>
        </w:rPr>
        <w:t xml:space="preserve"> A divorce recovery program like Divorce Care must be completed</w:t>
      </w:r>
      <w:r w:rsidR="000660EB" w:rsidRPr="004C4659">
        <w:rPr>
          <w:rFonts w:ascii="Calibri" w:hAnsi="Calibri" w:cs="Calibri"/>
        </w:rPr>
        <w:t xml:space="preserve"> to pursue individual health and recovery</w:t>
      </w:r>
      <w:r w:rsidR="001D0613" w:rsidRPr="004C4659">
        <w:rPr>
          <w:rFonts w:ascii="Calibri" w:hAnsi="Calibri" w:cs="Calibri"/>
        </w:rPr>
        <w:t xml:space="preserve">. </w:t>
      </w:r>
      <w:r w:rsidR="000127BC" w:rsidRPr="004C4659">
        <w:rPr>
          <w:rFonts w:ascii="Calibri" w:hAnsi="Calibri" w:cs="Calibri"/>
        </w:rPr>
        <w:t xml:space="preserve">Also, it must be clarified that </w:t>
      </w:r>
      <w:r w:rsidR="00041942" w:rsidRPr="004C4659">
        <w:rPr>
          <w:rFonts w:ascii="Calibri" w:hAnsi="Calibri" w:cs="Calibri"/>
        </w:rPr>
        <w:t xml:space="preserve">a new relationship should only be pursued once </w:t>
      </w:r>
      <w:r w:rsidR="00E27597" w:rsidRPr="004C4659">
        <w:rPr>
          <w:rFonts w:ascii="Calibri" w:hAnsi="Calibri" w:cs="Calibri"/>
        </w:rPr>
        <w:t xml:space="preserve">all work has been exhausted in </w:t>
      </w:r>
      <w:r w:rsidR="009D1C05" w:rsidRPr="004C4659">
        <w:rPr>
          <w:rFonts w:ascii="Calibri" w:hAnsi="Calibri" w:cs="Calibri"/>
        </w:rPr>
        <w:t xml:space="preserve">attempts to bring healthy </w:t>
      </w:r>
      <w:r w:rsidR="001F455D" w:rsidRPr="004C4659">
        <w:rPr>
          <w:rFonts w:ascii="Calibri" w:hAnsi="Calibri" w:cs="Calibri"/>
        </w:rPr>
        <w:t>reconciliation to the previous relationship.</w:t>
      </w:r>
    </w:p>
    <w:p w14:paraId="75287288" w14:textId="5178DEA8" w:rsidR="00A73748" w:rsidRDefault="00D07CF7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 w:rsidRPr="004C4659">
        <w:rPr>
          <w:color w:val="auto"/>
        </w:rPr>
        <w:t xml:space="preserve">We </w:t>
      </w:r>
      <w:r w:rsidR="00A475D8" w:rsidRPr="004C4659">
        <w:rPr>
          <w:color w:val="auto"/>
        </w:rPr>
        <w:t xml:space="preserve">highly </w:t>
      </w:r>
      <w:r w:rsidRPr="004C4659">
        <w:rPr>
          <w:color w:val="auto"/>
        </w:rPr>
        <w:t xml:space="preserve">recommend that </w:t>
      </w:r>
      <w:r w:rsidR="00036010" w:rsidRPr="004C4659">
        <w:rPr>
          <w:color w:val="auto"/>
        </w:rPr>
        <w:t>r</w:t>
      </w:r>
      <w:r w:rsidR="007C3F57" w:rsidRPr="004C4659">
        <w:rPr>
          <w:color w:val="auto"/>
        </w:rPr>
        <w:t>emarriage following the death of a spouse</w:t>
      </w:r>
      <w:r w:rsidR="007B1255" w:rsidRPr="004C4659">
        <w:rPr>
          <w:color w:val="auto"/>
        </w:rPr>
        <w:t xml:space="preserve"> should occur </w:t>
      </w:r>
      <w:r w:rsidR="00622F01" w:rsidRPr="004C4659">
        <w:rPr>
          <w:color w:val="auto"/>
        </w:rPr>
        <w:t xml:space="preserve">not sooner than </w:t>
      </w:r>
      <w:r w:rsidR="007B1255" w:rsidRPr="004C4659">
        <w:rPr>
          <w:color w:val="auto"/>
        </w:rPr>
        <w:t>one year</w:t>
      </w:r>
      <w:r w:rsidR="00622F01" w:rsidRPr="004C4659">
        <w:rPr>
          <w:color w:val="auto"/>
        </w:rPr>
        <w:t xml:space="preserve"> </w:t>
      </w:r>
      <w:r w:rsidR="00A414BF" w:rsidRPr="004C4659">
        <w:rPr>
          <w:color w:val="auto"/>
        </w:rPr>
        <w:t>after</w:t>
      </w:r>
      <w:r w:rsidR="00622F01" w:rsidRPr="004C4659">
        <w:rPr>
          <w:color w:val="auto"/>
        </w:rPr>
        <w:t xml:space="preserve"> the spouse’s death</w:t>
      </w:r>
      <w:r w:rsidR="00124325" w:rsidRPr="004C4659">
        <w:rPr>
          <w:color w:val="auto"/>
        </w:rPr>
        <w:t xml:space="preserve"> to allow sufficient time to grieve </w:t>
      </w:r>
      <w:r w:rsidR="00812988" w:rsidRPr="004C4659">
        <w:rPr>
          <w:color w:val="auto"/>
        </w:rPr>
        <w:t>and restore</w:t>
      </w:r>
      <w:r w:rsidR="00A414BF">
        <w:t>.</w:t>
      </w:r>
    </w:p>
    <w:p w14:paraId="46E530C6" w14:textId="5F024546" w:rsidR="0026755F" w:rsidRDefault="004B72D0" w:rsidP="001D6F2A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Understand that all of this is not </w:t>
      </w:r>
      <w:r w:rsidR="009C481F">
        <w:t xml:space="preserve">so much </w:t>
      </w:r>
      <w:r>
        <w:t xml:space="preserve">an agreement to a set of rules and regulations to govern your happiness, but an investment in </w:t>
      </w:r>
      <w:r w:rsidR="00BA64CC">
        <w:t>working towards the fulfilled</w:t>
      </w:r>
      <w:r w:rsidR="005C177C">
        <w:t>, blessed</w:t>
      </w:r>
      <w:r w:rsidR="00BA64CC">
        <w:t xml:space="preserve"> life you look forward to together</w:t>
      </w:r>
      <w:r w:rsidR="009C481F">
        <w:t xml:space="preserve"> because you honour God</w:t>
      </w:r>
      <w:r w:rsidR="00AD3583">
        <w:t xml:space="preserve">’s marriage </w:t>
      </w:r>
      <w:r w:rsidR="00E17823">
        <w:t>blueprint in your lives.</w:t>
      </w:r>
      <w:r w:rsidR="009C481F">
        <w:t xml:space="preserve"> </w:t>
      </w:r>
      <w:r w:rsidR="00512094">
        <w:t xml:space="preserve"> </w:t>
      </w:r>
      <w:r w:rsidR="0026755F">
        <w:t xml:space="preserve"> </w:t>
      </w:r>
    </w:p>
    <w:p w14:paraId="55C78460" w14:textId="77777777" w:rsidR="00D15F46" w:rsidRDefault="00D15F46" w:rsidP="00D15F46">
      <w:pPr>
        <w:spacing w:line="276" w:lineRule="auto"/>
        <w:jc w:val="both"/>
      </w:pPr>
    </w:p>
    <w:p w14:paraId="16CFD85A" w14:textId="3DF6E81F" w:rsidR="00D15F46" w:rsidRDefault="00DB19F0" w:rsidP="00D15F4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505A4">
        <w:rPr>
          <w:rFonts w:ascii="Calibri" w:hAnsi="Calibri" w:cs="Calibri"/>
        </w:rPr>
        <w:t xml:space="preserve">n reading through this </w:t>
      </w:r>
      <w:r w:rsidR="00E44234">
        <w:rPr>
          <w:rFonts w:ascii="Calibri" w:hAnsi="Calibri" w:cs="Calibri"/>
        </w:rPr>
        <w:t>document,</w:t>
      </w:r>
      <w:r w:rsidR="00E505A4">
        <w:rPr>
          <w:rFonts w:ascii="Calibri" w:hAnsi="Calibri" w:cs="Calibri"/>
        </w:rPr>
        <w:t xml:space="preserve"> we agree with and commit to building towards our marriage</w:t>
      </w:r>
      <w:r w:rsidR="00B912ED">
        <w:rPr>
          <w:rFonts w:ascii="Calibri" w:hAnsi="Calibri" w:cs="Calibri"/>
        </w:rPr>
        <w:t xml:space="preserve"> in this way</w:t>
      </w:r>
      <w:r w:rsidR="00E505A4">
        <w:rPr>
          <w:rFonts w:ascii="Calibri" w:hAnsi="Calibri" w:cs="Calibri"/>
        </w:rPr>
        <w:t xml:space="preserve">. Should we </w:t>
      </w:r>
      <w:r w:rsidR="00FF3490">
        <w:rPr>
          <w:rFonts w:ascii="Calibri" w:hAnsi="Calibri" w:cs="Calibri"/>
        </w:rPr>
        <w:t xml:space="preserve">unilaterally </w:t>
      </w:r>
      <w:r w:rsidR="00E505A4">
        <w:rPr>
          <w:rFonts w:ascii="Calibri" w:hAnsi="Calibri" w:cs="Calibri"/>
        </w:rPr>
        <w:t>deviate from this above commitment</w:t>
      </w:r>
      <w:r w:rsidR="00EE5762">
        <w:rPr>
          <w:rFonts w:ascii="Calibri" w:hAnsi="Calibri" w:cs="Calibri"/>
        </w:rPr>
        <w:t>,</w:t>
      </w:r>
      <w:r w:rsidR="006D67C2">
        <w:rPr>
          <w:rFonts w:ascii="Calibri" w:hAnsi="Calibri" w:cs="Calibri"/>
        </w:rPr>
        <w:t xml:space="preserve"> the church </w:t>
      </w:r>
      <w:r w:rsidR="00D071A7">
        <w:rPr>
          <w:rFonts w:ascii="Calibri" w:hAnsi="Calibri" w:cs="Calibri"/>
        </w:rPr>
        <w:t xml:space="preserve">and pastor </w:t>
      </w:r>
      <w:r w:rsidR="00A4659A">
        <w:rPr>
          <w:rFonts w:ascii="Calibri" w:hAnsi="Calibri" w:cs="Calibri"/>
        </w:rPr>
        <w:t>may</w:t>
      </w:r>
      <w:r w:rsidR="00D071A7">
        <w:rPr>
          <w:rFonts w:ascii="Calibri" w:hAnsi="Calibri" w:cs="Calibri"/>
        </w:rPr>
        <w:t xml:space="preserve"> need to re</w:t>
      </w:r>
      <w:r w:rsidR="00227722">
        <w:rPr>
          <w:rFonts w:ascii="Calibri" w:hAnsi="Calibri" w:cs="Calibri"/>
        </w:rPr>
        <w:t xml:space="preserve">consider their commitment to </w:t>
      </w:r>
      <w:r w:rsidR="00FF3490">
        <w:rPr>
          <w:rFonts w:ascii="Calibri" w:hAnsi="Calibri" w:cs="Calibri"/>
        </w:rPr>
        <w:t>the wedding.</w:t>
      </w:r>
      <w:r w:rsidR="00462CFF">
        <w:rPr>
          <w:rFonts w:ascii="Calibri" w:hAnsi="Calibri" w:cs="Calibri"/>
        </w:rPr>
        <w:t xml:space="preserve"> </w:t>
      </w:r>
    </w:p>
    <w:p w14:paraId="59993A06" w14:textId="77777777" w:rsidR="00BC3143" w:rsidRDefault="00BC3143" w:rsidP="00D15F46">
      <w:pPr>
        <w:spacing w:line="276" w:lineRule="auto"/>
        <w:jc w:val="both"/>
        <w:rPr>
          <w:rFonts w:ascii="Calibri" w:hAnsi="Calibri" w:cs="Calibri"/>
        </w:rPr>
      </w:pPr>
    </w:p>
    <w:p w14:paraId="111F23E0" w14:textId="77777777" w:rsidR="00697094" w:rsidRDefault="00697094" w:rsidP="00D15F46">
      <w:pPr>
        <w:spacing w:line="276" w:lineRule="auto"/>
        <w:jc w:val="both"/>
        <w:rPr>
          <w:rFonts w:ascii="Calibri" w:hAnsi="Calibri" w:cs="Calibri"/>
        </w:rPr>
      </w:pPr>
    </w:p>
    <w:p w14:paraId="577A3D8B" w14:textId="23B98DE0" w:rsidR="006B71A4" w:rsidRDefault="0083114B">
      <w:pPr>
        <w:pStyle w:val="ListParagraph"/>
        <w:spacing w:line="360" w:lineRule="auto"/>
        <w:ind w:left="0"/>
      </w:pPr>
      <w:r>
        <w:t>______________________________</w:t>
      </w:r>
      <w:r w:rsidR="00014DD5">
        <w:tab/>
      </w:r>
      <w:r w:rsidR="00014DD5">
        <w:tab/>
      </w:r>
      <w:r w:rsidR="00014DD5">
        <w:tab/>
      </w:r>
      <w:r>
        <w:t>______________________________</w:t>
      </w:r>
    </w:p>
    <w:p w14:paraId="5188910F" w14:textId="1EE9B631" w:rsidR="00014DD5" w:rsidRDefault="00400D0B">
      <w:pPr>
        <w:pStyle w:val="ListParagraph"/>
        <w:spacing w:line="360" w:lineRule="auto"/>
        <w:ind w:left="0"/>
      </w:pPr>
      <w:r>
        <w:t>Groom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14B">
        <w:tab/>
      </w:r>
      <w:r>
        <w:t>Bride</w:t>
      </w:r>
    </w:p>
    <w:p w14:paraId="100CEFBF" w14:textId="77777777" w:rsidR="00B90446" w:rsidRDefault="00B90446">
      <w:pPr>
        <w:pStyle w:val="ListParagraph"/>
        <w:spacing w:line="360" w:lineRule="auto"/>
        <w:ind w:left="0"/>
      </w:pPr>
    </w:p>
    <w:p w14:paraId="15C320C2" w14:textId="43EA9FB2" w:rsidR="00B90446" w:rsidRDefault="00455C15">
      <w:pPr>
        <w:pStyle w:val="ListParagraph"/>
        <w:spacing w:line="360" w:lineRule="auto"/>
        <w:ind w:left="0"/>
      </w:pPr>
      <w:r>
        <w:t>______________________________</w:t>
      </w:r>
    </w:p>
    <w:p w14:paraId="0593CFD2" w14:textId="77777777" w:rsidR="001A7EE1" w:rsidRPr="001A7EE1" w:rsidRDefault="008F041E" w:rsidP="001A7EE1">
      <w:pPr>
        <w:spacing w:line="276" w:lineRule="auto"/>
        <w:jc w:val="both"/>
        <w:rPr>
          <w:rFonts w:ascii="Calibri" w:hAnsi="Calibri" w:cs="Calibri"/>
        </w:rPr>
      </w:pPr>
      <w:r w:rsidRPr="001A7EE1">
        <w:rPr>
          <w:rFonts w:ascii="Calibri" w:hAnsi="Calibri" w:cs="Calibri"/>
        </w:rPr>
        <w:t>Pastor</w:t>
      </w:r>
      <w:r w:rsidR="001A7EE1" w:rsidRPr="001A7EE1">
        <w:rPr>
          <w:rFonts w:ascii="Calibri" w:hAnsi="Calibri" w:cs="Calibri"/>
        </w:rPr>
        <w:t xml:space="preserve"> </w:t>
      </w:r>
    </w:p>
    <w:p w14:paraId="0E5372D9" w14:textId="77777777" w:rsidR="006F6CCF" w:rsidRDefault="006F6CCF" w:rsidP="008D1BDD">
      <w:pPr>
        <w:spacing w:line="276" w:lineRule="auto"/>
        <w:ind w:left="1080"/>
        <w:jc w:val="both"/>
      </w:pPr>
    </w:p>
    <w:p w14:paraId="52123C10" w14:textId="77777777" w:rsidR="008D1BDD" w:rsidRDefault="008D1BDD" w:rsidP="008D1BDD">
      <w:pPr>
        <w:spacing w:line="276" w:lineRule="auto"/>
        <w:ind w:left="1080"/>
        <w:jc w:val="both"/>
      </w:pPr>
    </w:p>
    <w:p w14:paraId="473604C1" w14:textId="44AD9855" w:rsidR="001A1D27" w:rsidRDefault="001A1D27">
      <w:pPr>
        <w:pStyle w:val="ListParagraph"/>
        <w:spacing w:line="360" w:lineRule="auto"/>
        <w:ind w:left="0"/>
      </w:pPr>
    </w:p>
    <w:p w14:paraId="1086BE86" w14:textId="77777777" w:rsidR="00BC186B" w:rsidRDefault="00BC186B">
      <w:pPr>
        <w:pStyle w:val="ListParagraph"/>
        <w:pBdr>
          <w:top w:val="none" w:sz="0" w:space="0" w:color="auto"/>
        </w:pBdr>
        <w:spacing w:line="360" w:lineRule="auto"/>
        <w:ind w:left="0"/>
      </w:pPr>
    </w:p>
    <w:sectPr w:rsidR="00BC186B" w:rsidSect="00BC1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080" w:bottom="1440" w:left="108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20C7" w14:textId="77777777" w:rsidR="005B07C5" w:rsidRDefault="005B07C5">
      <w:r>
        <w:separator/>
      </w:r>
    </w:p>
  </w:endnote>
  <w:endnote w:type="continuationSeparator" w:id="0">
    <w:p w14:paraId="55624AE1" w14:textId="77777777" w:rsidR="005B07C5" w:rsidRDefault="005B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B5E4" w14:textId="77777777" w:rsidR="00090DE7" w:rsidRDefault="00090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949" w14:textId="77777777" w:rsidR="00BF31DF" w:rsidRDefault="00BF31D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028E" w14:textId="77777777" w:rsidR="00090DE7" w:rsidRDefault="0009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C316" w14:textId="77777777" w:rsidR="005B07C5" w:rsidRDefault="005B07C5">
      <w:r>
        <w:separator/>
      </w:r>
    </w:p>
  </w:footnote>
  <w:footnote w:type="continuationSeparator" w:id="0">
    <w:p w14:paraId="73D21534" w14:textId="77777777" w:rsidR="005B07C5" w:rsidRDefault="005B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40FF" w14:textId="7A1E778A" w:rsidR="00090DE7" w:rsidRDefault="00000000">
    <w:pPr>
      <w:pStyle w:val="Header"/>
    </w:pPr>
    <w:r>
      <w:rPr>
        <w:noProof/>
      </w:rPr>
      <w:pict w14:anchorId="7DDCE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58776" o:spid="_x0000_s1027" type="#_x0000_t75" alt="" style="position:absolute;margin-left:0;margin-top:0;width:450.7pt;height:63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HFC Icon +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E93" w14:textId="6C4DDB30" w:rsidR="00BF31DF" w:rsidRDefault="00000000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 w14:anchorId="01DE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58777" o:spid="_x0000_s1026" type="#_x0000_t75" alt="" style="position:absolute;margin-left:0;margin-top:0;width:450.7pt;height:632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HFC Icon +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4B54" w14:textId="2A0884FD" w:rsidR="00090DE7" w:rsidRDefault="00000000">
    <w:pPr>
      <w:pStyle w:val="Header"/>
    </w:pPr>
    <w:r>
      <w:rPr>
        <w:noProof/>
      </w:rPr>
      <w:pict w14:anchorId="23E2B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58775" o:spid="_x0000_s1025" type="#_x0000_t75" alt="" style="position:absolute;margin-left:0;margin-top:0;width:450.7pt;height:632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HFC Icon +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9B"/>
    <w:multiLevelType w:val="hybridMultilevel"/>
    <w:tmpl w:val="829E8994"/>
    <w:styleLink w:val="ImportedStyle1"/>
    <w:lvl w:ilvl="0" w:tplc="6F58DE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4C9D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2AF9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8CA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74B2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8543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C55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B261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62AC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5734B6"/>
    <w:multiLevelType w:val="hybridMultilevel"/>
    <w:tmpl w:val="9B6621C6"/>
    <w:numStyleLink w:val="ImportedStyle2"/>
  </w:abstractNum>
  <w:abstractNum w:abstractNumId="2" w15:restartNumberingAfterBreak="0">
    <w:nsid w:val="1F7F73BD"/>
    <w:multiLevelType w:val="hybridMultilevel"/>
    <w:tmpl w:val="B922FD92"/>
    <w:styleLink w:val="Numbered"/>
    <w:lvl w:ilvl="0" w:tplc="6C58F9F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F43DF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F2382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6641C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B6BFB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9AB43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EF27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74C24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905A5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6C52C9"/>
    <w:multiLevelType w:val="hybridMultilevel"/>
    <w:tmpl w:val="69ECF1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448D8"/>
    <w:multiLevelType w:val="hybridMultilevel"/>
    <w:tmpl w:val="9B6621C6"/>
    <w:styleLink w:val="ImportedStyle2"/>
    <w:lvl w:ilvl="0" w:tplc="20388C6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4D6DA">
      <w:start w:val="1"/>
      <w:numFmt w:val="bullet"/>
      <w:lvlText w:val="o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4AF19A">
      <w:start w:val="1"/>
      <w:numFmt w:val="bullet"/>
      <w:lvlText w:val="▪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F0ADC4">
      <w:start w:val="1"/>
      <w:numFmt w:val="bullet"/>
      <w:lvlText w:val="•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21428">
      <w:start w:val="1"/>
      <w:numFmt w:val="bullet"/>
      <w:lvlText w:val="o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014D4">
      <w:start w:val="1"/>
      <w:numFmt w:val="bullet"/>
      <w:lvlText w:val="▪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A4FA">
      <w:start w:val="1"/>
      <w:numFmt w:val="bullet"/>
      <w:lvlText w:val="•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00C08">
      <w:start w:val="1"/>
      <w:numFmt w:val="bullet"/>
      <w:lvlText w:val="o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6AE070">
      <w:start w:val="1"/>
      <w:numFmt w:val="bullet"/>
      <w:lvlText w:val="▪"/>
      <w:lvlJc w:val="left"/>
      <w:pPr>
        <w:ind w:left="72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8F07A1"/>
    <w:multiLevelType w:val="hybridMultilevel"/>
    <w:tmpl w:val="B922FD92"/>
    <w:numStyleLink w:val="Numbered"/>
  </w:abstractNum>
  <w:abstractNum w:abstractNumId="6" w15:restartNumberingAfterBreak="0">
    <w:nsid w:val="6E2F5946"/>
    <w:multiLevelType w:val="hybridMultilevel"/>
    <w:tmpl w:val="829E8994"/>
    <w:numStyleLink w:val="ImportedStyle1"/>
  </w:abstractNum>
  <w:abstractNum w:abstractNumId="7" w15:restartNumberingAfterBreak="0">
    <w:nsid w:val="6F113205"/>
    <w:multiLevelType w:val="hybridMultilevel"/>
    <w:tmpl w:val="6D862EC0"/>
    <w:lvl w:ilvl="0" w:tplc="17DA7A26">
      <w:start w:val="1"/>
      <w:numFmt w:val="decimal"/>
      <w:lvlText w:val="%1."/>
      <w:lvlJc w:val="left"/>
      <w:pPr>
        <w:ind w:left="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77300">
    <w:abstractNumId w:val="0"/>
  </w:num>
  <w:num w:numId="2" w16cid:durableId="1274510245">
    <w:abstractNumId w:val="6"/>
  </w:num>
  <w:num w:numId="3" w16cid:durableId="1505365336">
    <w:abstractNumId w:val="4"/>
  </w:num>
  <w:num w:numId="4" w16cid:durableId="1341815738">
    <w:abstractNumId w:val="1"/>
  </w:num>
  <w:num w:numId="5" w16cid:durableId="40173894">
    <w:abstractNumId w:val="6"/>
    <w:lvlOverride w:ilvl="0">
      <w:startOverride w:val="2"/>
    </w:lvlOverride>
  </w:num>
  <w:num w:numId="6" w16cid:durableId="572281703">
    <w:abstractNumId w:val="6"/>
    <w:lvlOverride w:ilvl="0">
      <w:startOverride w:val="3"/>
    </w:lvlOverride>
  </w:num>
  <w:num w:numId="7" w16cid:durableId="708531096">
    <w:abstractNumId w:val="6"/>
    <w:lvlOverride w:ilvl="0">
      <w:startOverride w:val="4"/>
    </w:lvlOverride>
  </w:num>
  <w:num w:numId="8" w16cid:durableId="1969167982">
    <w:abstractNumId w:val="2"/>
  </w:num>
  <w:num w:numId="9" w16cid:durableId="1402630832">
    <w:abstractNumId w:val="5"/>
  </w:num>
  <w:num w:numId="10" w16cid:durableId="1000963513">
    <w:abstractNumId w:val="5"/>
    <w:lvlOverride w:ilvl="0">
      <w:startOverride w:val="1"/>
    </w:lvlOverride>
  </w:num>
  <w:num w:numId="11" w16cid:durableId="145585222">
    <w:abstractNumId w:val="5"/>
    <w:lvlOverride w:ilvl="0">
      <w:startOverride w:val="1"/>
      <w:lvl w:ilvl="0" w:tplc="C02010C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BE564A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A6C654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C029D6A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769372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CE1F64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34C800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A8F48C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74079C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74347795">
    <w:abstractNumId w:val="5"/>
    <w:lvlOverride w:ilvl="0">
      <w:startOverride w:val="1"/>
      <w:lvl w:ilvl="0" w:tplc="C02010C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BE564A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A6C654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C029D6A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769372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CE1F64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34C800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A8F48C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74079C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03306273">
    <w:abstractNumId w:val="7"/>
  </w:num>
  <w:num w:numId="14" w16cid:durableId="376928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DF"/>
    <w:rsid w:val="00010D56"/>
    <w:rsid w:val="000127BC"/>
    <w:rsid w:val="00014DD5"/>
    <w:rsid w:val="00020DE2"/>
    <w:rsid w:val="0003332B"/>
    <w:rsid w:val="000337AD"/>
    <w:rsid w:val="0003417F"/>
    <w:rsid w:val="00036010"/>
    <w:rsid w:val="00041942"/>
    <w:rsid w:val="00060EFF"/>
    <w:rsid w:val="000660EB"/>
    <w:rsid w:val="000725BF"/>
    <w:rsid w:val="00090DE7"/>
    <w:rsid w:val="000A75A5"/>
    <w:rsid w:val="000B31E0"/>
    <w:rsid w:val="000B6C64"/>
    <w:rsid w:val="00104004"/>
    <w:rsid w:val="00124325"/>
    <w:rsid w:val="0015178A"/>
    <w:rsid w:val="0015578D"/>
    <w:rsid w:val="00166592"/>
    <w:rsid w:val="001710FB"/>
    <w:rsid w:val="001823AB"/>
    <w:rsid w:val="001848D0"/>
    <w:rsid w:val="001A1D27"/>
    <w:rsid w:val="001A7EE1"/>
    <w:rsid w:val="001D0613"/>
    <w:rsid w:val="001D58FC"/>
    <w:rsid w:val="001D6F2A"/>
    <w:rsid w:val="001E1EF0"/>
    <w:rsid w:val="001F0E2D"/>
    <w:rsid w:val="001F1E86"/>
    <w:rsid w:val="001F455D"/>
    <w:rsid w:val="00206126"/>
    <w:rsid w:val="002275DF"/>
    <w:rsid w:val="00227722"/>
    <w:rsid w:val="00264897"/>
    <w:rsid w:val="0026755F"/>
    <w:rsid w:val="0027523D"/>
    <w:rsid w:val="00280A33"/>
    <w:rsid w:val="00281828"/>
    <w:rsid w:val="002961D3"/>
    <w:rsid w:val="002A4070"/>
    <w:rsid w:val="002A5E09"/>
    <w:rsid w:val="002B2F80"/>
    <w:rsid w:val="002B703D"/>
    <w:rsid w:val="002E0DDA"/>
    <w:rsid w:val="002E2A30"/>
    <w:rsid w:val="002E2DD6"/>
    <w:rsid w:val="002F05D0"/>
    <w:rsid w:val="002F2CCE"/>
    <w:rsid w:val="0032774C"/>
    <w:rsid w:val="00332276"/>
    <w:rsid w:val="003335E9"/>
    <w:rsid w:val="003403DC"/>
    <w:rsid w:val="003411CD"/>
    <w:rsid w:val="0036610F"/>
    <w:rsid w:val="00372F05"/>
    <w:rsid w:val="0038410E"/>
    <w:rsid w:val="003935BA"/>
    <w:rsid w:val="003C44A8"/>
    <w:rsid w:val="003D2F88"/>
    <w:rsid w:val="00400D0B"/>
    <w:rsid w:val="00403BFA"/>
    <w:rsid w:val="00413BBE"/>
    <w:rsid w:val="00455C15"/>
    <w:rsid w:val="00455D7B"/>
    <w:rsid w:val="00462CFF"/>
    <w:rsid w:val="00465259"/>
    <w:rsid w:val="004860B9"/>
    <w:rsid w:val="004866F7"/>
    <w:rsid w:val="004B3510"/>
    <w:rsid w:val="004B72D0"/>
    <w:rsid w:val="004C4659"/>
    <w:rsid w:val="004C7B22"/>
    <w:rsid w:val="004E3857"/>
    <w:rsid w:val="004E6400"/>
    <w:rsid w:val="004F0A22"/>
    <w:rsid w:val="00512094"/>
    <w:rsid w:val="005129CB"/>
    <w:rsid w:val="00516E28"/>
    <w:rsid w:val="00524AF6"/>
    <w:rsid w:val="00527902"/>
    <w:rsid w:val="00531A68"/>
    <w:rsid w:val="00541720"/>
    <w:rsid w:val="00542BC9"/>
    <w:rsid w:val="005451E7"/>
    <w:rsid w:val="005500CB"/>
    <w:rsid w:val="0055195D"/>
    <w:rsid w:val="00557BF5"/>
    <w:rsid w:val="00566D11"/>
    <w:rsid w:val="005727A1"/>
    <w:rsid w:val="0058480F"/>
    <w:rsid w:val="00586775"/>
    <w:rsid w:val="00591DBF"/>
    <w:rsid w:val="005B07C5"/>
    <w:rsid w:val="005B6427"/>
    <w:rsid w:val="005C177C"/>
    <w:rsid w:val="005C5C8D"/>
    <w:rsid w:val="005D0FAD"/>
    <w:rsid w:val="005D68C4"/>
    <w:rsid w:val="005E5D95"/>
    <w:rsid w:val="005F247A"/>
    <w:rsid w:val="005F2BB9"/>
    <w:rsid w:val="005F50C5"/>
    <w:rsid w:val="005F6233"/>
    <w:rsid w:val="00611E26"/>
    <w:rsid w:val="006144B4"/>
    <w:rsid w:val="006155B0"/>
    <w:rsid w:val="00622F01"/>
    <w:rsid w:val="006355FD"/>
    <w:rsid w:val="006461C7"/>
    <w:rsid w:val="00654324"/>
    <w:rsid w:val="00655A88"/>
    <w:rsid w:val="0067196D"/>
    <w:rsid w:val="006721EC"/>
    <w:rsid w:val="00676BBB"/>
    <w:rsid w:val="0068128E"/>
    <w:rsid w:val="00681B75"/>
    <w:rsid w:val="00697094"/>
    <w:rsid w:val="006B0690"/>
    <w:rsid w:val="006B301A"/>
    <w:rsid w:val="006B71A4"/>
    <w:rsid w:val="006C2189"/>
    <w:rsid w:val="006D67C2"/>
    <w:rsid w:val="006E7076"/>
    <w:rsid w:val="006F6CCF"/>
    <w:rsid w:val="00704DD1"/>
    <w:rsid w:val="00711C37"/>
    <w:rsid w:val="007346AD"/>
    <w:rsid w:val="007618B9"/>
    <w:rsid w:val="00765441"/>
    <w:rsid w:val="00766B96"/>
    <w:rsid w:val="007949D4"/>
    <w:rsid w:val="007A0291"/>
    <w:rsid w:val="007A2610"/>
    <w:rsid w:val="007B1255"/>
    <w:rsid w:val="007B2B90"/>
    <w:rsid w:val="007C3F57"/>
    <w:rsid w:val="007C47BA"/>
    <w:rsid w:val="007D3BC2"/>
    <w:rsid w:val="007F7991"/>
    <w:rsid w:val="0080453B"/>
    <w:rsid w:val="008123D6"/>
    <w:rsid w:val="00812988"/>
    <w:rsid w:val="00815E3B"/>
    <w:rsid w:val="00822CFC"/>
    <w:rsid w:val="0083114B"/>
    <w:rsid w:val="00834823"/>
    <w:rsid w:val="00865D9B"/>
    <w:rsid w:val="00880B21"/>
    <w:rsid w:val="00883199"/>
    <w:rsid w:val="0088749C"/>
    <w:rsid w:val="008A172B"/>
    <w:rsid w:val="008B76FD"/>
    <w:rsid w:val="008D1BDD"/>
    <w:rsid w:val="008E4954"/>
    <w:rsid w:val="008E5343"/>
    <w:rsid w:val="008E6DFF"/>
    <w:rsid w:val="008F041E"/>
    <w:rsid w:val="008F4185"/>
    <w:rsid w:val="00910B09"/>
    <w:rsid w:val="00911260"/>
    <w:rsid w:val="00921DB9"/>
    <w:rsid w:val="00924173"/>
    <w:rsid w:val="009261B9"/>
    <w:rsid w:val="00947D90"/>
    <w:rsid w:val="00954424"/>
    <w:rsid w:val="00972C35"/>
    <w:rsid w:val="00972ED1"/>
    <w:rsid w:val="00996808"/>
    <w:rsid w:val="009A4194"/>
    <w:rsid w:val="009A6759"/>
    <w:rsid w:val="009B0CE4"/>
    <w:rsid w:val="009C481F"/>
    <w:rsid w:val="009D1C05"/>
    <w:rsid w:val="009D4B1D"/>
    <w:rsid w:val="009E5F40"/>
    <w:rsid w:val="00A01A9F"/>
    <w:rsid w:val="00A1732F"/>
    <w:rsid w:val="00A35B2E"/>
    <w:rsid w:val="00A414BF"/>
    <w:rsid w:val="00A44BFA"/>
    <w:rsid w:val="00A4659A"/>
    <w:rsid w:val="00A475D8"/>
    <w:rsid w:val="00A55D3B"/>
    <w:rsid w:val="00A71E8C"/>
    <w:rsid w:val="00A72124"/>
    <w:rsid w:val="00A73748"/>
    <w:rsid w:val="00A91784"/>
    <w:rsid w:val="00A95440"/>
    <w:rsid w:val="00AB3FD5"/>
    <w:rsid w:val="00AB423A"/>
    <w:rsid w:val="00AD3583"/>
    <w:rsid w:val="00B3762D"/>
    <w:rsid w:val="00B51684"/>
    <w:rsid w:val="00B56262"/>
    <w:rsid w:val="00B5711D"/>
    <w:rsid w:val="00B74BD4"/>
    <w:rsid w:val="00B75137"/>
    <w:rsid w:val="00B90446"/>
    <w:rsid w:val="00B912ED"/>
    <w:rsid w:val="00B95C68"/>
    <w:rsid w:val="00BA036D"/>
    <w:rsid w:val="00BA0A00"/>
    <w:rsid w:val="00BA64CC"/>
    <w:rsid w:val="00BB36C8"/>
    <w:rsid w:val="00BC186B"/>
    <w:rsid w:val="00BC3036"/>
    <w:rsid w:val="00BC3143"/>
    <w:rsid w:val="00BC54C2"/>
    <w:rsid w:val="00BD4D81"/>
    <w:rsid w:val="00BF31DF"/>
    <w:rsid w:val="00C15A3E"/>
    <w:rsid w:val="00C16BF5"/>
    <w:rsid w:val="00C1743C"/>
    <w:rsid w:val="00C219E1"/>
    <w:rsid w:val="00C37538"/>
    <w:rsid w:val="00C40516"/>
    <w:rsid w:val="00C440DC"/>
    <w:rsid w:val="00C60F34"/>
    <w:rsid w:val="00C77726"/>
    <w:rsid w:val="00C914C2"/>
    <w:rsid w:val="00C97C43"/>
    <w:rsid w:val="00CB1CF8"/>
    <w:rsid w:val="00CB2DE9"/>
    <w:rsid w:val="00CE6338"/>
    <w:rsid w:val="00D05958"/>
    <w:rsid w:val="00D071A7"/>
    <w:rsid w:val="00D07CF7"/>
    <w:rsid w:val="00D15F46"/>
    <w:rsid w:val="00D200D9"/>
    <w:rsid w:val="00D30BA1"/>
    <w:rsid w:val="00D346E1"/>
    <w:rsid w:val="00D50EF9"/>
    <w:rsid w:val="00D55AC2"/>
    <w:rsid w:val="00D5714B"/>
    <w:rsid w:val="00D64C16"/>
    <w:rsid w:val="00D75528"/>
    <w:rsid w:val="00D77D6C"/>
    <w:rsid w:val="00D83BD7"/>
    <w:rsid w:val="00D84E5E"/>
    <w:rsid w:val="00D91E9C"/>
    <w:rsid w:val="00DA486C"/>
    <w:rsid w:val="00DA6AFB"/>
    <w:rsid w:val="00DB19F0"/>
    <w:rsid w:val="00DB2615"/>
    <w:rsid w:val="00DC4BD4"/>
    <w:rsid w:val="00DD3E6E"/>
    <w:rsid w:val="00DE1482"/>
    <w:rsid w:val="00DE499C"/>
    <w:rsid w:val="00DE64A2"/>
    <w:rsid w:val="00DF24D8"/>
    <w:rsid w:val="00DF57C5"/>
    <w:rsid w:val="00E041EF"/>
    <w:rsid w:val="00E131DC"/>
    <w:rsid w:val="00E1518D"/>
    <w:rsid w:val="00E17823"/>
    <w:rsid w:val="00E214BA"/>
    <w:rsid w:val="00E24A6A"/>
    <w:rsid w:val="00E24FB7"/>
    <w:rsid w:val="00E274A4"/>
    <w:rsid w:val="00E27597"/>
    <w:rsid w:val="00E41954"/>
    <w:rsid w:val="00E44234"/>
    <w:rsid w:val="00E47CDF"/>
    <w:rsid w:val="00E505A4"/>
    <w:rsid w:val="00E54063"/>
    <w:rsid w:val="00E566EE"/>
    <w:rsid w:val="00E70FAA"/>
    <w:rsid w:val="00E9165A"/>
    <w:rsid w:val="00E93E25"/>
    <w:rsid w:val="00EB1EBC"/>
    <w:rsid w:val="00EB3387"/>
    <w:rsid w:val="00EB691E"/>
    <w:rsid w:val="00ED1E39"/>
    <w:rsid w:val="00ED587A"/>
    <w:rsid w:val="00ED5965"/>
    <w:rsid w:val="00EE3ACE"/>
    <w:rsid w:val="00EE5762"/>
    <w:rsid w:val="00F07869"/>
    <w:rsid w:val="00F1735F"/>
    <w:rsid w:val="00F17FED"/>
    <w:rsid w:val="00F24F71"/>
    <w:rsid w:val="00F41208"/>
    <w:rsid w:val="00F45DC1"/>
    <w:rsid w:val="00F55B13"/>
    <w:rsid w:val="00F71ECE"/>
    <w:rsid w:val="00F7661D"/>
    <w:rsid w:val="00F91EC8"/>
    <w:rsid w:val="00F96E4A"/>
    <w:rsid w:val="00FA69D4"/>
    <w:rsid w:val="00FA6EEF"/>
    <w:rsid w:val="00FB58A9"/>
    <w:rsid w:val="00FC1A08"/>
    <w:rsid w:val="00FC1EC0"/>
    <w:rsid w:val="00FC6BD6"/>
    <w:rsid w:val="00FD33EC"/>
    <w:rsid w:val="00FF29C7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F31964"/>
  <w15:docId w15:val="{3273D557-39EC-A941-AE06-A33BAF0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Numbered">
    <w:name w:val="Number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090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D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0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D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Hemmens</cp:lastModifiedBy>
  <cp:revision>240</cp:revision>
  <dcterms:created xsi:type="dcterms:W3CDTF">2022-05-12T10:40:00Z</dcterms:created>
  <dcterms:modified xsi:type="dcterms:W3CDTF">2025-08-19T09:58:00Z</dcterms:modified>
</cp:coreProperties>
</file>